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5EF0" w14:textId="39672860" w:rsidR="00AD24AC" w:rsidRDefault="00AD24AC" w:rsidP="00CB00D1">
      <w:pPr>
        <w:rPr>
          <w:rFonts w:ascii="Arial" w:eastAsia="Times New Roman" w:hAnsi="Arial" w:cs="Arial"/>
          <w:b/>
          <w:bCs/>
          <w:color w:val="121212"/>
          <w:kern w:val="0"/>
          <w:shd w:val="clear" w:color="auto" w:fill="FFFFFF"/>
          <w14:ligatures w14:val="none"/>
        </w:rPr>
      </w:pPr>
      <w:r w:rsidRPr="00AD24AC">
        <w:rPr>
          <w:rFonts w:ascii="Arial" w:eastAsia="Times New Roman" w:hAnsi="Arial" w:cs="Arial"/>
          <w:b/>
          <w:bCs/>
          <w:color w:val="121212"/>
          <w:kern w:val="0"/>
          <w:shd w:val="clear" w:color="auto" w:fill="FFFFFF"/>
          <w14:ligatures w14:val="none"/>
        </w:rPr>
        <w:t>STIGMA REDUCTION TOOLKIT</w:t>
      </w:r>
    </w:p>
    <w:p w14:paraId="0E4282BC" w14:textId="77777777" w:rsidR="00AD24AC" w:rsidRDefault="00AD24AC" w:rsidP="00CB00D1">
      <w:pPr>
        <w:rPr>
          <w:rFonts w:ascii="Arial" w:eastAsia="Times New Roman" w:hAnsi="Arial" w:cs="Arial"/>
          <w:b/>
          <w:bCs/>
          <w:color w:val="121212"/>
          <w:kern w:val="0"/>
          <w:shd w:val="clear" w:color="auto" w:fill="FFFFFF"/>
          <w14:ligatures w14:val="none"/>
        </w:rPr>
      </w:pPr>
    </w:p>
    <w:p w14:paraId="57D06A40" w14:textId="0AE963CD" w:rsidR="00AD24AC" w:rsidRDefault="00AD24AC" w:rsidP="00CB00D1">
      <w:pPr>
        <w:rPr>
          <w:rFonts w:ascii="Arial" w:eastAsia="Times New Roman" w:hAnsi="Arial" w:cs="Arial"/>
          <w:b/>
          <w:bCs/>
          <w:color w:val="121212"/>
          <w:kern w:val="0"/>
          <w:u w:val="single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121212"/>
          <w:kern w:val="0"/>
          <w:u w:val="single"/>
          <w:shd w:val="clear" w:color="auto" w:fill="FFFFFF"/>
          <w14:ligatures w14:val="none"/>
        </w:rPr>
        <w:t>Valid stigma self-assessments:</w:t>
      </w:r>
    </w:p>
    <w:p w14:paraId="2A8D5AAA" w14:textId="77777777" w:rsidR="00AD24AC" w:rsidRDefault="00AD24AC" w:rsidP="00CB00D1">
      <w:pPr>
        <w:rPr>
          <w:rFonts w:ascii="Arial" w:eastAsia="Times New Roman" w:hAnsi="Arial" w:cs="Arial"/>
          <w:b/>
          <w:bCs/>
          <w:color w:val="121212"/>
          <w:kern w:val="0"/>
          <w:u w:val="single"/>
          <w:shd w:val="clear" w:color="auto" w:fill="FFFFFF"/>
          <w14:ligatures w14:val="none"/>
        </w:rPr>
      </w:pPr>
    </w:p>
    <w:p w14:paraId="0AC2CFF4" w14:textId="34D9D22E" w:rsidR="00AD24AC" w:rsidRDefault="00AD24AC" w:rsidP="00CB00D1">
      <w:pPr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  <w:t>Use these tools to measure your own stigma against mental illness, seeking mental health, and related issues.</w:t>
      </w:r>
      <w:r w:rsidR="00CE01C3"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  <w:t xml:space="preserve"> See where you are at today, and use some of the items in our toolkit below. Retest yourself in six months to see how you’ve grown. </w:t>
      </w:r>
    </w:p>
    <w:p w14:paraId="05D0494E" w14:textId="77777777" w:rsidR="00AD24AC" w:rsidRDefault="00AD24AC" w:rsidP="00CB00D1">
      <w:pPr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</w:pPr>
    </w:p>
    <w:p w14:paraId="0EEA1D22" w14:textId="1F5CAC18" w:rsidR="00AD24AC" w:rsidRDefault="00CE01C3" w:rsidP="00CB00D1">
      <w:pPr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</w:pPr>
      <w:hyperlink r:id="rId4" w:history="1">
        <w:r w:rsidR="00AD24AC" w:rsidRPr="00CE01C3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EASI - Endorsed and Anticipated Stigma Inve</w:t>
        </w:r>
        <w:r w:rsidRPr="00CE01C3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n</w:t>
        </w:r>
        <w:r w:rsidR="00AD24AC" w:rsidRPr="00CE01C3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tory</w:t>
        </w:r>
      </w:hyperlink>
    </w:p>
    <w:p w14:paraId="195A6BD5" w14:textId="77777777" w:rsidR="00CE01C3" w:rsidRDefault="00CE01C3" w:rsidP="00CB00D1">
      <w:pPr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</w:pPr>
    </w:p>
    <w:p w14:paraId="174172D4" w14:textId="0694B2FC" w:rsidR="00CE01C3" w:rsidRDefault="00CE01C3" w:rsidP="00CB00D1">
      <w:pPr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</w:pPr>
      <w:hyperlink r:id="rId5" w:history="1">
        <w:r w:rsidRPr="00CE01C3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SSDS - Self-Stigma of Depression Scale</w:t>
        </w:r>
      </w:hyperlink>
    </w:p>
    <w:p w14:paraId="10AF5911" w14:textId="77777777" w:rsidR="00CE01C3" w:rsidRDefault="00CE01C3" w:rsidP="00CB00D1">
      <w:pPr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</w:pPr>
    </w:p>
    <w:p w14:paraId="2699F14B" w14:textId="2E36B81A" w:rsidR="00CE01C3" w:rsidRPr="00AD24AC" w:rsidRDefault="00CE01C3" w:rsidP="00CB00D1">
      <w:pPr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  <w:t xml:space="preserve">Emergent Research - </w:t>
      </w:r>
      <w:hyperlink r:id="rId6" w:history="1">
        <w:r w:rsidRPr="00CE01C3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Development and validation of a new standardized measure for assessing experiences of discrimination within mental health services - A participatory research project</w:t>
        </w:r>
      </w:hyperlink>
    </w:p>
    <w:p w14:paraId="443F484A" w14:textId="77777777" w:rsidR="00AD24AC" w:rsidRDefault="00AD24AC" w:rsidP="00CB00D1">
      <w:pPr>
        <w:rPr>
          <w:rFonts w:ascii="Arial" w:eastAsia="Times New Roman" w:hAnsi="Arial" w:cs="Arial"/>
          <w:b/>
          <w:bCs/>
          <w:color w:val="121212"/>
          <w:kern w:val="0"/>
          <w:u w:val="single"/>
          <w:shd w:val="clear" w:color="auto" w:fill="FFFFFF"/>
          <w14:ligatures w14:val="none"/>
        </w:rPr>
      </w:pPr>
    </w:p>
    <w:p w14:paraId="62026C73" w14:textId="77777777" w:rsidR="00CE01C3" w:rsidRDefault="00CE01C3" w:rsidP="00CB00D1">
      <w:pPr>
        <w:rPr>
          <w:rFonts w:ascii="Arial" w:eastAsia="Times New Roman" w:hAnsi="Arial" w:cs="Arial"/>
          <w:b/>
          <w:bCs/>
          <w:color w:val="121212"/>
          <w:kern w:val="0"/>
          <w:u w:val="single"/>
          <w:shd w:val="clear" w:color="auto" w:fill="FFFFFF"/>
          <w14:ligatures w14:val="none"/>
        </w:rPr>
      </w:pPr>
    </w:p>
    <w:p w14:paraId="5CE87678" w14:textId="77777777" w:rsidR="00CE01C3" w:rsidRPr="00CE01C3" w:rsidRDefault="00CE01C3" w:rsidP="00CB00D1">
      <w:pPr>
        <w:rPr>
          <w:rFonts w:ascii="Arial" w:eastAsia="Times New Roman" w:hAnsi="Arial" w:cs="Arial"/>
          <w:b/>
          <w:bCs/>
          <w:color w:val="121212"/>
          <w:kern w:val="0"/>
          <w:shd w:val="clear" w:color="auto" w:fill="FFFFFF"/>
          <w14:ligatures w14:val="none"/>
        </w:rPr>
      </w:pPr>
      <w:r w:rsidRPr="00CE01C3">
        <w:rPr>
          <w:rFonts w:ascii="Arial" w:eastAsia="Times New Roman" w:hAnsi="Arial" w:cs="Arial"/>
          <w:b/>
          <w:bCs/>
          <w:color w:val="121212"/>
          <w:kern w:val="0"/>
          <w:shd w:val="clear" w:color="auto" w:fill="FFFFFF"/>
          <w14:ligatures w14:val="none"/>
        </w:rPr>
        <w:t>Learning resources by population</w:t>
      </w:r>
    </w:p>
    <w:p w14:paraId="24BF78EE" w14:textId="77777777" w:rsidR="00CE01C3" w:rsidRDefault="00CE01C3" w:rsidP="00CB00D1">
      <w:pPr>
        <w:rPr>
          <w:rFonts w:ascii="Arial" w:eastAsia="Times New Roman" w:hAnsi="Arial" w:cs="Arial"/>
          <w:b/>
          <w:bCs/>
          <w:color w:val="121212"/>
          <w:kern w:val="0"/>
          <w:u w:val="single"/>
          <w:shd w:val="clear" w:color="auto" w:fill="FFFFFF"/>
          <w14:ligatures w14:val="none"/>
        </w:rPr>
      </w:pPr>
    </w:p>
    <w:p w14:paraId="1DA21408" w14:textId="690A7803" w:rsidR="00CB00D1" w:rsidRPr="00CB00D1" w:rsidRDefault="00CE01C3" w:rsidP="00CB00D1">
      <w:pP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121212"/>
          <w:kern w:val="0"/>
          <w:u w:val="single"/>
          <w:shd w:val="clear" w:color="auto" w:fill="FFFFFF"/>
          <w14:ligatures w14:val="none"/>
        </w:rPr>
        <w:t>G</w:t>
      </w:r>
      <w:r w:rsidR="00CB00D1" w:rsidRPr="00CB00D1">
        <w:rPr>
          <w:rFonts w:ascii="Arial" w:eastAsia="Times New Roman" w:hAnsi="Arial" w:cs="Arial"/>
          <w:b/>
          <w:bCs/>
          <w:color w:val="121212"/>
          <w:kern w:val="0"/>
          <w:u w:val="single"/>
          <w:shd w:val="clear" w:color="auto" w:fill="FFFFFF"/>
          <w14:ligatures w14:val="none"/>
        </w:rPr>
        <w:t>eneral populations:</w:t>
      </w:r>
    </w:p>
    <w:p w14:paraId="57D908B4" w14:textId="77777777" w:rsidR="00CB00D1" w:rsidRPr="00CB00D1" w:rsidRDefault="00CB00D1" w:rsidP="00CB00D1">
      <w:pPr>
        <w:rPr>
          <w:rFonts w:ascii="Arial" w:eastAsia="Times New Roman" w:hAnsi="Arial" w:cs="Arial"/>
          <w:b/>
          <w:bCs/>
          <w:color w:val="121212"/>
          <w:kern w:val="0"/>
          <w:shd w:val="clear" w:color="auto" w:fill="FFFFFF"/>
          <w14:ligatures w14:val="none"/>
        </w:rPr>
      </w:pPr>
    </w:p>
    <w:p w14:paraId="2931B806" w14:textId="6DE7273C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b/>
          <w:bCs/>
          <w:color w:val="121212"/>
          <w:kern w:val="0"/>
          <w:shd w:val="clear" w:color="auto" w:fill="FFFFFF"/>
          <w14:ligatures w14:val="none"/>
        </w:rPr>
        <w:t>National Coalition Against Prescription Drug Abuse (NCAPDA)</w:t>
      </w:r>
      <w:r w:rsidRPr="00CB00D1"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  <w:t> </w:t>
      </w:r>
      <w:proofErr w:type="spellStart"/>
      <w:r w:rsidRPr="00CB00D1"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  <w:t>i</w:t>
      </w:r>
      <w:proofErr w:type="spellEnd"/>
    </w:p>
    <w:p w14:paraId="4C3782F7" w14:textId="1D222485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  <w:t xml:space="preserve">Stigma reduction resources with language, </w:t>
      </w:r>
      <w:proofErr w:type="gramStart"/>
      <w:r w:rsidRPr="00CB00D1"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  <w:t>education</w:t>
      </w:r>
      <w:proofErr w:type="gramEnd"/>
      <w:r w:rsidRPr="00CB00D1"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  <w:t xml:space="preserve"> and systemic change.</w:t>
      </w:r>
    </w:p>
    <w:p w14:paraId="08A81D6B" w14:textId="77777777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7" w:tgtFrame="_blank" w:history="1"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Stigma - National Coalition Against Prescriptio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n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 xml:space="preserve"> Drug Abuse (ncapda.org)</w:t>
        </w:r>
      </w:hyperlink>
    </w:p>
    <w:p w14:paraId="7F934D76" w14:textId="6AAA8A79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510FAA77" w14:textId="77777777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Portland Psychotherapy</w:t>
      </w:r>
    </w:p>
    <w:p w14:paraId="610B8825" w14:textId="77777777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8" w:tgtFrame="_blank" w:history="1"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Mental Illness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 xml:space="preserve"> 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Stigma Curriculum - Portland Psychotherapy</w:t>
        </w:r>
      </w:hyperlink>
    </w:p>
    <w:p w14:paraId="1D20E294" w14:textId="77777777" w:rsidR="00CB00D1" w:rsidRPr="00CB00D1" w:rsidRDefault="00CB00D1" w:rsidP="00CB00D1">
      <w:pP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AD40B83" w14:textId="77777777" w:rsidR="00CB00D1" w:rsidRPr="00CB00D1" w:rsidRDefault="00CB00D1" w:rsidP="00CB00D1">
      <w:pPr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</w:p>
    <w:p w14:paraId="2B8F3CE5" w14:textId="3BC68B20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H</w:t>
      </w:r>
      <w:r w:rsidRPr="00CB00D1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ealth professionals</w:t>
      </w:r>
      <w:r w:rsidRPr="00CB00D1">
        <w:rPr>
          <w:rFonts w:ascii="Arial" w:eastAsia="Times New Roman" w:hAnsi="Arial" w:cs="Arial"/>
          <w:color w:val="222222"/>
          <w:kern w:val="0"/>
          <w14:ligatures w14:val="none"/>
        </w:rPr>
        <w:t>:</w:t>
      </w:r>
    </w:p>
    <w:p w14:paraId="2D8C36AC" w14:textId="77777777" w:rsidR="00CB00D1" w:rsidRPr="00CB00D1" w:rsidRDefault="00CB00D1" w:rsidP="00CB00D1">
      <w:pP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08E58F0" w14:textId="311FD71D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SAMHSA </w:t>
      </w:r>
    </w:p>
    <w:p w14:paraId="2FF6B971" w14:textId="722D882E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9" w:tgtFrame="_blank" w:history="1"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 xml:space="preserve">The Power of Perceptions and Understanding: Changing How 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W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e Deliver Treatment and Recovery Services | SAMHSA</w:t>
        </w:r>
      </w:hyperlink>
      <w:r w:rsidRPr="00CB00D1">
        <w:rPr>
          <w:rFonts w:ascii="Arial" w:eastAsia="Times New Roman" w:hAnsi="Arial" w:cs="Arial"/>
          <w:color w:val="222222"/>
          <w:kern w:val="0"/>
          <w14:ligatures w14:val="none"/>
        </w:rPr>
        <w:br/>
      </w:r>
      <w:hyperlink r:id="rId10" w:tgtFrame="_blank" w:history="1"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Overcoming stigma, ending discri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m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ination - YouTube</w:t>
        </w:r>
      </w:hyperlink>
      <w:r w:rsidRPr="00CB00D1">
        <w:rPr>
          <w:rFonts w:ascii="Arial" w:eastAsia="Times New Roman" w:hAnsi="Arial" w:cs="Arial"/>
          <w:color w:val="0000FF"/>
          <w:kern w:val="0"/>
          <w:u w:val="single"/>
          <w14:ligatures w14:val="none"/>
        </w:rPr>
        <w:t> </w:t>
      </w:r>
      <w:r w:rsidRPr="00CB00D1">
        <w:rPr>
          <w:rFonts w:ascii="Arial" w:eastAsia="Times New Roman" w:hAnsi="Arial" w:cs="Arial"/>
          <w:color w:val="222222"/>
          <w:kern w:val="0"/>
          <w14:ligatures w14:val="none"/>
        </w:rPr>
        <w:t xml:space="preserve">Webcast 58 </w:t>
      </w:r>
      <w:proofErr w:type="gramStart"/>
      <w:r w:rsidRPr="00CB00D1">
        <w:rPr>
          <w:rFonts w:ascii="Arial" w:eastAsia="Times New Roman" w:hAnsi="Arial" w:cs="Arial"/>
          <w:color w:val="222222"/>
          <w:kern w:val="0"/>
          <w14:ligatures w14:val="none"/>
        </w:rPr>
        <w:t>minutes</w:t>
      </w:r>
      <w:proofErr w:type="gramEnd"/>
    </w:p>
    <w:p w14:paraId="3705851D" w14:textId="3717C6B3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711BBDAF" w14:textId="34820B44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Providers Clinical Support System</w:t>
      </w:r>
    </w:p>
    <w:p w14:paraId="5048D6F0" w14:textId="77777777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11" w:tgtFrame="_blank" w:history="1"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Changing Language to Change Care: Stigma and Substan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c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e Use Disorders</w:t>
        </w:r>
      </w:hyperlink>
    </w:p>
    <w:p w14:paraId="5B7AED4D" w14:textId="5738DEC2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4B824BB7" w14:textId="77777777" w:rsidR="00CB00D1" w:rsidRPr="00CB00D1" w:rsidRDefault="00CB00D1" w:rsidP="00CB00D1">
      <w:pPr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</w:p>
    <w:p w14:paraId="7956A7CF" w14:textId="43CA85F8" w:rsidR="00CB00D1" w:rsidRPr="00CB00D1" w:rsidRDefault="00CB00D1" w:rsidP="00CB00D1">
      <w:pPr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  <w:r w:rsidRPr="00CB00D1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Specific Populations</w:t>
      </w:r>
    </w:p>
    <w:p w14:paraId="590F9DE4" w14:textId="77777777" w:rsidR="00CB00D1" w:rsidRPr="00CB00D1" w:rsidRDefault="00CB00D1" w:rsidP="00CB00D1">
      <w:pP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20BCDF7F" w14:textId="15EE7DA4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Springfield-Greene County Health </w:t>
      </w:r>
      <w:r w:rsidRPr="00CB00D1">
        <w:rPr>
          <w:rFonts w:ascii="Arial" w:eastAsia="Times New Roman" w:hAnsi="Arial" w:cs="Arial"/>
          <w:color w:val="222222"/>
          <w:kern w:val="0"/>
          <w14:ligatures w14:val="none"/>
        </w:rPr>
        <w:t xml:space="preserve">- </w:t>
      </w:r>
      <w:r w:rsidRPr="00CB00D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Men’s Mental Health</w:t>
      </w:r>
      <w:r w:rsidRPr="00CB00D1">
        <w:rPr>
          <w:rFonts w:ascii="Arial" w:eastAsia="Times New Roman" w:hAnsi="Arial" w:cs="Arial"/>
          <w:color w:val="222222"/>
          <w:kern w:val="0"/>
          <w14:ligatures w14:val="none"/>
        </w:rPr>
        <w:t xml:space="preserve">.  </w:t>
      </w:r>
    </w:p>
    <w:p w14:paraId="08D6C4AF" w14:textId="77777777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12" w:tgtFrame="_blank" w:history="1"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News Releases • Start conv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e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rsations about mental health this (springfieldmo.gov)</w:t>
        </w:r>
      </w:hyperlink>
    </w:p>
    <w:p w14:paraId="75F18235" w14:textId="59D9F01B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6F58E471" w14:textId="33B6B56B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Health Mil – Military Health</w:t>
      </w:r>
    </w:p>
    <w:p w14:paraId="0FD7430E" w14:textId="711F606A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13" w:tgtFrame="_blank" w:history="1"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Real Warriors Campaign | Health.mil</w:t>
        </w:r>
      </w:hyperlink>
    </w:p>
    <w:p w14:paraId="7D02A8EF" w14:textId="0F224A43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color w:val="121212"/>
          <w:kern w:val="0"/>
          <w:shd w:val="clear" w:color="auto" w:fill="FFFFFF"/>
          <w14:ligatures w14:val="none"/>
        </w:rPr>
        <w:lastRenderedPageBreak/>
        <w:t> </w:t>
      </w:r>
    </w:p>
    <w:p w14:paraId="31DEFCD8" w14:textId="2F1A94F1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Pulitzer Center</w:t>
      </w:r>
      <w:r w:rsidRPr="00CB00D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- Youth</w:t>
      </w:r>
    </w:p>
    <w:p w14:paraId="5296AD74" w14:textId="77777777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14" w:tgtFrame="_blank" w:history="1"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 xml:space="preserve">Youth Mental Health and 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S</w:t>
        </w:r>
        <w:r w:rsidRPr="00CB00D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uicide Prevention: Listening Guide (pulitzercenter.org)</w:t>
        </w:r>
      </w:hyperlink>
    </w:p>
    <w:p w14:paraId="1C54FFF1" w14:textId="6BD4F64A" w:rsidR="00CB00D1" w:rsidRPr="00CB00D1" w:rsidRDefault="00CB00D1" w:rsidP="00CB00D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B00D1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268D4351" w14:textId="77777777" w:rsidR="00D7005D" w:rsidRPr="00CB00D1" w:rsidRDefault="00D7005D">
      <w:pPr>
        <w:rPr>
          <w:rFonts w:ascii="Arial" w:hAnsi="Arial" w:cs="Arial"/>
        </w:rPr>
      </w:pPr>
    </w:p>
    <w:sectPr w:rsidR="00D7005D" w:rsidRPr="00CB00D1" w:rsidSect="0008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D1"/>
    <w:rsid w:val="00081E56"/>
    <w:rsid w:val="0024158E"/>
    <w:rsid w:val="00360C10"/>
    <w:rsid w:val="00436DF8"/>
    <w:rsid w:val="008F2AD1"/>
    <w:rsid w:val="00AD24AC"/>
    <w:rsid w:val="00CA3BD7"/>
    <w:rsid w:val="00CB00D1"/>
    <w:rsid w:val="00CE01C3"/>
    <w:rsid w:val="00D7005D"/>
    <w:rsid w:val="00D9176B"/>
    <w:rsid w:val="00E4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77967"/>
  <w14:defaultImageDpi w14:val="32767"/>
  <w15:chartTrackingRefBased/>
  <w15:docId w15:val="{9DC97819-DE3E-E44E-B1D5-287E6276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erif" w:eastAsiaTheme="minorHAnsi" w:hAnsi="PT Serif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0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0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0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0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0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0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0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360C10"/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customStyle="1" w:styleId="Style1">
    <w:name w:val="Style1"/>
    <w:basedOn w:val="TableNormal"/>
    <w:uiPriority w:val="99"/>
    <w:rsid w:val="00360C10"/>
    <w:tblPr/>
  </w:style>
  <w:style w:type="table" w:customStyle="1" w:styleId="AAA">
    <w:name w:val="AAA"/>
    <w:basedOn w:val="TableNormal"/>
    <w:uiPriority w:val="99"/>
    <w:rsid w:val="00360C10"/>
    <w:tblPr/>
  </w:style>
  <w:style w:type="character" w:customStyle="1" w:styleId="Heading1Char">
    <w:name w:val="Heading 1 Char"/>
    <w:basedOn w:val="DefaultParagraphFont"/>
    <w:link w:val="Heading1"/>
    <w:uiPriority w:val="9"/>
    <w:rsid w:val="00CB0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0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0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0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0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0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0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0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0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0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0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0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0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00D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00D1"/>
    <w:rPr>
      <w:b/>
      <w:bCs/>
    </w:rPr>
  </w:style>
  <w:style w:type="character" w:customStyle="1" w:styleId="apple-converted-space">
    <w:name w:val="apple-converted-space"/>
    <w:basedOn w:val="DefaultParagraphFont"/>
    <w:rsid w:val="00CB00D1"/>
  </w:style>
  <w:style w:type="character" w:customStyle="1" w:styleId="m1164628644711466462msohyperlink">
    <w:name w:val="m_1164628644711466462msohyperlink"/>
    <w:basedOn w:val="DefaultParagraphFont"/>
    <w:rsid w:val="00CB00D1"/>
  </w:style>
  <w:style w:type="character" w:styleId="UnresolvedMention">
    <w:name w:val="Unresolved Mention"/>
    <w:basedOn w:val="DefaultParagraphFont"/>
    <w:uiPriority w:val="99"/>
    <w:rsid w:val="00CE0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landpsychotherapy.com/mental-illness-stigma-curriculum/" TargetMode="External"/><Relationship Id="rId13" Type="http://schemas.openxmlformats.org/officeDocument/2006/relationships/hyperlink" Target="https://www.health.mil/Military-Health-Topics/Centers-of-Excellence/Psychological-Health-Center-of-Excellence/Real-Warriors-Campaig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capda.org/stigma/?gad_source=1&amp;gclid=EAIaIQobChMIirSrnIS7hQMVwDbUAR0RnwBIEAAYASAAEgLrgvD_BwE" TargetMode="External"/><Relationship Id="rId12" Type="http://schemas.openxmlformats.org/officeDocument/2006/relationships/hyperlink" Target="https://www.springfieldmo.gov/CivicAlerts.aspx?AID=10605&amp;fbclid=IwAR0lsfwRfHVNk3ntW61Rp1HeEHTwZsZGCwY2HJ9z0KRKWHg1YkXWi9wqy1A_aem_ATS3cDSMs3-LB_bXFMU68el8QE1sg1071N04hnlNheAVltVMx2vBS6onBFs8NH__dUOMdCFMRDOLpKHqKA9VWjl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10539746/" TargetMode="External"/><Relationship Id="rId11" Type="http://schemas.openxmlformats.org/officeDocument/2006/relationships/hyperlink" Target="https://pcssnow.org/courses/2-changing-language-to-change-care-stigma-and-substance-use-disorders/" TargetMode="External"/><Relationship Id="rId5" Type="http://schemas.openxmlformats.org/officeDocument/2006/relationships/hyperlink" Target="https://nceph.anu.edu.au/research/tools-resources/self-stigma-depression-scale-ssd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uotCdJF2qc" TargetMode="External"/><Relationship Id="rId4" Type="http://schemas.openxmlformats.org/officeDocument/2006/relationships/hyperlink" Target="https://www.ptsd.va.gov/professional/assessment/documents/NCPTSD_EASI.PDF" TargetMode="External"/><Relationship Id="rId9" Type="http://schemas.openxmlformats.org/officeDocument/2006/relationships/hyperlink" Target="https://www.samhsa.gov/power-perceptions-understanding" TargetMode="External"/><Relationship Id="rId14" Type="http://schemas.openxmlformats.org/officeDocument/2006/relationships/hyperlink" Target="https://pulitzercenter.org/builder/lesson/youth-mental-health-and-suicide-prevention-listening-guide-educators?gad_source=1&amp;gclid=EAIaIQobChMIirSrnIS7hQMVwDbUAR0RnwBIEAMYASAAEgI-a_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Funke</dc:creator>
  <cp:keywords/>
  <dc:description/>
  <cp:lastModifiedBy>Mara Funke</cp:lastModifiedBy>
  <cp:revision>1</cp:revision>
  <dcterms:created xsi:type="dcterms:W3CDTF">2024-05-18T19:41:00Z</dcterms:created>
  <dcterms:modified xsi:type="dcterms:W3CDTF">2024-05-18T20:10:00Z</dcterms:modified>
</cp:coreProperties>
</file>